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E0E" w:rsidRPr="00C71611" w:rsidRDefault="009B22AD" w:rsidP="00A37E0E">
      <w:pPr>
        <w:pStyle w:val="Textoindependiente"/>
        <w:rPr>
          <w:rFonts w:ascii="Arial" w:hAnsi="Arial" w:cs="Arial"/>
          <w:szCs w:val="24"/>
        </w:rPr>
      </w:pPr>
      <w:r w:rsidRPr="00C71611">
        <w:rPr>
          <w:rFonts w:ascii="Arial" w:hAnsi="Arial" w:cs="Arial"/>
          <w:noProof/>
          <w:szCs w:val="24"/>
          <w:lang w:val="es-GT" w:eastAsia="es-GT"/>
        </w:rPr>
        <w:drawing>
          <wp:anchor distT="0" distB="0" distL="114300" distR="114300" simplePos="0" relativeHeight="251659264" behindDoc="1" locked="0" layoutInCell="1" allowOverlap="1">
            <wp:simplePos x="0" y="0"/>
            <wp:positionH relativeFrom="column">
              <wp:posOffset>90170</wp:posOffset>
            </wp:positionH>
            <wp:positionV relativeFrom="paragraph">
              <wp:posOffset>-46990</wp:posOffset>
            </wp:positionV>
            <wp:extent cx="1523365" cy="553720"/>
            <wp:effectExtent l="19050" t="0" r="635" b="0"/>
            <wp:wrapTight wrapText="bothSides">
              <wp:wrapPolygon edited="0">
                <wp:start x="-270" y="0"/>
                <wp:lineTo x="-270" y="20807"/>
                <wp:lineTo x="21609" y="20807"/>
                <wp:lineTo x="21609" y="0"/>
                <wp:lineTo x="-270" y="0"/>
              </wp:wrapPolygon>
            </wp:wrapTight>
            <wp:docPr id="28" name="2 Imagen" descr="logo u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 usac.JPG"/>
                    <pic:cNvPicPr>
                      <a:picLocks noChangeAspect="1" noChangeArrowheads="1"/>
                    </pic:cNvPicPr>
                  </pic:nvPicPr>
                  <pic:blipFill>
                    <a:blip r:embed="rId5"/>
                    <a:srcRect/>
                    <a:stretch>
                      <a:fillRect/>
                    </a:stretch>
                  </pic:blipFill>
                  <pic:spPr bwMode="auto">
                    <a:xfrm>
                      <a:off x="0" y="0"/>
                      <a:ext cx="1523365" cy="553720"/>
                    </a:xfrm>
                    <a:prstGeom prst="rect">
                      <a:avLst/>
                    </a:prstGeom>
                    <a:noFill/>
                    <a:ln w="9525">
                      <a:noFill/>
                      <a:miter lim="800000"/>
                      <a:headEnd/>
                      <a:tailEnd/>
                    </a:ln>
                  </pic:spPr>
                </pic:pic>
              </a:graphicData>
            </a:graphic>
          </wp:anchor>
        </w:drawing>
      </w:r>
    </w:p>
    <w:p w:rsidR="00A37E0E" w:rsidRPr="00C71611" w:rsidRDefault="00A37E0E" w:rsidP="00A37E0E">
      <w:pPr>
        <w:pStyle w:val="Textoindependiente"/>
        <w:rPr>
          <w:rFonts w:ascii="Arial" w:hAnsi="Arial" w:cs="Arial"/>
          <w:szCs w:val="24"/>
        </w:rPr>
      </w:pPr>
    </w:p>
    <w:p w:rsidR="00A37E0E" w:rsidRPr="00C71611" w:rsidRDefault="00A37E0E" w:rsidP="00A37E0E">
      <w:pPr>
        <w:pStyle w:val="Textoindependiente"/>
        <w:rPr>
          <w:rFonts w:ascii="Arial" w:hAnsi="Arial" w:cs="Arial"/>
          <w:szCs w:val="24"/>
        </w:rPr>
      </w:pPr>
    </w:p>
    <w:p w:rsidR="00E96914" w:rsidRPr="008B1651" w:rsidRDefault="00E96914" w:rsidP="00A37E0E">
      <w:pPr>
        <w:pStyle w:val="Textoindependiente"/>
        <w:rPr>
          <w:rFonts w:ascii="Arial" w:hAnsi="Arial" w:cs="Arial"/>
          <w:sz w:val="16"/>
          <w:szCs w:val="16"/>
        </w:rPr>
      </w:pPr>
      <w:r w:rsidRPr="008B1651">
        <w:rPr>
          <w:rFonts w:ascii="Arial" w:hAnsi="Arial" w:cs="Arial"/>
          <w:sz w:val="16"/>
          <w:szCs w:val="16"/>
        </w:rPr>
        <w:t>C</w:t>
      </w:r>
      <w:r w:rsidRPr="008B1651">
        <w:rPr>
          <w:rFonts w:ascii="Arial" w:hAnsi="Arial" w:cs="Arial"/>
          <w:b/>
          <w:sz w:val="16"/>
          <w:szCs w:val="16"/>
        </w:rPr>
        <w:t>entro Universitario de Occidente</w:t>
      </w:r>
    </w:p>
    <w:p w:rsidR="00E96914" w:rsidRPr="008B1651" w:rsidRDefault="00E96914" w:rsidP="00E96914">
      <w:pPr>
        <w:spacing w:line="240" w:lineRule="auto"/>
        <w:jc w:val="both"/>
        <w:rPr>
          <w:rFonts w:ascii="Arial" w:hAnsi="Arial" w:cs="Arial"/>
          <w:b/>
          <w:sz w:val="16"/>
          <w:szCs w:val="16"/>
        </w:rPr>
      </w:pPr>
      <w:r w:rsidRPr="008B1651">
        <w:rPr>
          <w:rFonts w:ascii="Arial" w:hAnsi="Arial" w:cs="Arial"/>
          <w:b/>
          <w:sz w:val="16"/>
          <w:szCs w:val="16"/>
        </w:rPr>
        <w:t>División de Ciencias de la Salud</w:t>
      </w:r>
    </w:p>
    <w:p w:rsidR="00E96914" w:rsidRPr="00C71611" w:rsidRDefault="00E96914" w:rsidP="00E96914">
      <w:pPr>
        <w:jc w:val="center"/>
        <w:rPr>
          <w:rFonts w:ascii="Arial" w:hAnsi="Arial" w:cs="Arial"/>
          <w:sz w:val="24"/>
          <w:szCs w:val="24"/>
        </w:rPr>
      </w:pPr>
      <w:r w:rsidRPr="00C71611">
        <w:rPr>
          <w:rFonts w:ascii="Arial" w:hAnsi="Arial" w:cs="Arial"/>
          <w:sz w:val="24"/>
          <w:szCs w:val="24"/>
        </w:rPr>
        <w:t xml:space="preserve">GESTION ADMINISTRATIVA ELECTRONICA PARA </w:t>
      </w:r>
      <w:r w:rsidR="00604A47" w:rsidRPr="00C71611">
        <w:rPr>
          <w:rFonts w:ascii="Arial" w:hAnsi="Arial" w:cs="Arial"/>
          <w:sz w:val="24"/>
          <w:szCs w:val="24"/>
        </w:rPr>
        <w:t xml:space="preserve">SOLICITAR CIERRE DE CURRÍCULUM PARA </w:t>
      </w:r>
      <w:r w:rsidRPr="00C71611">
        <w:rPr>
          <w:rFonts w:ascii="Arial" w:hAnsi="Arial" w:cs="Arial"/>
          <w:sz w:val="24"/>
          <w:szCs w:val="24"/>
        </w:rPr>
        <w:t>ESTUDIANTES DE LA CARRERA DE MÉDICO Y</w:t>
      </w:r>
      <w:r w:rsidR="008B1651">
        <w:rPr>
          <w:rFonts w:ascii="Arial" w:hAnsi="Arial" w:cs="Arial"/>
          <w:sz w:val="24"/>
          <w:szCs w:val="24"/>
        </w:rPr>
        <w:t xml:space="preserve"> </w:t>
      </w:r>
      <w:r w:rsidRPr="00C71611">
        <w:rPr>
          <w:rFonts w:ascii="Arial" w:hAnsi="Arial" w:cs="Arial"/>
          <w:sz w:val="24"/>
          <w:szCs w:val="24"/>
        </w:rPr>
        <w:t>CIRUJANO DE</w:t>
      </w:r>
      <w:r w:rsidR="00604A47" w:rsidRPr="00C71611">
        <w:rPr>
          <w:rFonts w:ascii="Arial" w:hAnsi="Arial" w:cs="Arial"/>
          <w:sz w:val="24"/>
          <w:szCs w:val="24"/>
        </w:rPr>
        <w:t xml:space="preserve"> </w:t>
      </w:r>
      <w:r w:rsidRPr="00C71611">
        <w:rPr>
          <w:rFonts w:ascii="Arial" w:hAnsi="Arial" w:cs="Arial"/>
          <w:sz w:val="24"/>
          <w:szCs w:val="24"/>
        </w:rPr>
        <w:t>LA DIVISIÓN DE CIENCIAS DE LA SALUD DEL CENTRO UNIVERSITARIO DE OCCIDENTE.</w:t>
      </w:r>
      <w:r w:rsidR="00A37E0E" w:rsidRPr="00C71611">
        <w:rPr>
          <w:rFonts w:ascii="Arial" w:hAnsi="Arial" w:cs="Arial"/>
          <w:sz w:val="24"/>
          <w:szCs w:val="24"/>
        </w:rPr>
        <w:t xml:space="preserve"> AÑO 2022</w:t>
      </w:r>
      <w:r w:rsidR="008B1651">
        <w:rPr>
          <w:rFonts w:ascii="Arial" w:hAnsi="Arial" w:cs="Arial"/>
          <w:sz w:val="24"/>
          <w:szCs w:val="24"/>
        </w:rPr>
        <w:t>.</w:t>
      </w:r>
    </w:p>
    <w:p w:rsidR="00E96914" w:rsidRPr="00C71611" w:rsidRDefault="00E96914" w:rsidP="00E96914">
      <w:pPr>
        <w:rPr>
          <w:rFonts w:ascii="Arial" w:hAnsi="Arial" w:cs="Arial"/>
          <w:sz w:val="24"/>
          <w:szCs w:val="24"/>
          <w:u w:val="single"/>
        </w:rPr>
      </w:pPr>
      <w:r w:rsidRPr="00C71611">
        <w:rPr>
          <w:rFonts w:ascii="Arial" w:hAnsi="Arial" w:cs="Arial"/>
          <w:sz w:val="24"/>
          <w:szCs w:val="24"/>
          <w:u w:val="single"/>
        </w:rPr>
        <w:t>INFORMACION Y RECEPCION DE SOLICITUDES:</w:t>
      </w:r>
    </w:p>
    <w:p w:rsidR="00E96914" w:rsidRPr="00C71611" w:rsidRDefault="00E96914" w:rsidP="00E96914">
      <w:pPr>
        <w:rPr>
          <w:rFonts w:ascii="Arial" w:hAnsi="Arial" w:cs="Arial"/>
          <w:sz w:val="24"/>
          <w:szCs w:val="24"/>
        </w:rPr>
      </w:pPr>
      <w:r w:rsidRPr="00C71611">
        <w:rPr>
          <w:rFonts w:ascii="Arial" w:hAnsi="Arial" w:cs="Arial"/>
          <w:sz w:val="24"/>
          <w:szCs w:val="24"/>
        </w:rPr>
        <w:tab/>
        <w:t>PASO I:</w:t>
      </w:r>
    </w:p>
    <w:p w:rsidR="00E96914" w:rsidRDefault="00E96914" w:rsidP="00E96914">
      <w:pPr>
        <w:rPr>
          <w:rFonts w:ascii="Arial" w:hAnsi="Arial" w:cs="Arial"/>
          <w:sz w:val="24"/>
          <w:szCs w:val="24"/>
        </w:rPr>
      </w:pPr>
      <w:r w:rsidRPr="00C71611">
        <w:rPr>
          <w:rFonts w:ascii="Arial" w:hAnsi="Arial" w:cs="Arial"/>
          <w:sz w:val="24"/>
          <w:szCs w:val="24"/>
        </w:rPr>
        <w:t>Important</w:t>
      </w:r>
      <w:r w:rsidR="00C71611">
        <w:rPr>
          <w:rFonts w:ascii="Arial" w:hAnsi="Arial" w:cs="Arial"/>
          <w:sz w:val="24"/>
          <w:szCs w:val="24"/>
        </w:rPr>
        <w:t>e: todo trámite administrativo o duda se resuelve, mediante</w:t>
      </w:r>
      <w:r w:rsidRPr="00C71611">
        <w:rPr>
          <w:rFonts w:ascii="Arial" w:hAnsi="Arial" w:cs="Arial"/>
          <w:sz w:val="24"/>
          <w:szCs w:val="24"/>
        </w:rPr>
        <w:t xml:space="preserve"> el correo electrónico institucional del estudiante, agregando nombres, apellidos y Registro Académico enviar su trámite al correo electrónico institucional de la secretaria de División de Ciencias de la Salud: </w:t>
      </w:r>
      <w:hyperlink r:id="rId6" w:history="1">
        <w:r w:rsidRPr="00C71611">
          <w:rPr>
            <w:rStyle w:val="Hipervnculo"/>
            <w:rFonts w:ascii="Arial" w:hAnsi="Arial" w:cs="Arial"/>
            <w:sz w:val="24"/>
            <w:szCs w:val="24"/>
          </w:rPr>
          <w:t>iracema.rodriguezpantaleon@cunoc.edu.gt</w:t>
        </w:r>
      </w:hyperlink>
      <w:r w:rsidRPr="00C71611">
        <w:rPr>
          <w:rFonts w:ascii="Arial" w:hAnsi="Arial" w:cs="Arial"/>
          <w:sz w:val="24"/>
          <w:szCs w:val="24"/>
        </w:rPr>
        <w:t>.</w:t>
      </w:r>
      <w:r w:rsidR="00C71611">
        <w:rPr>
          <w:rFonts w:ascii="Arial" w:hAnsi="Arial" w:cs="Arial"/>
          <w:sz w:val="24"/>
          <w:szCs w:val="24"/>
        </w:rPr>
        <w:t xml:space="preserve"> No se da información vía telefónica, para dejar evidencia de su consulta.</w:t>
      </w:r>
    </w:p>
    <w:p w:rsidR="008B1651" w:rsidRPr="008B1651" w:rsidRDefault="008B1651" w:rsidP="008B1651">
      <w:pPr>
        <w:pStyle w:val="Prrafodelista"/>
        <w:ind w:left="1065"/>
        <w:jc w:val="both"/>
        <w:rPr>
          <w:rFonts w:ascii="Arial" w:hAnsi="Arial" w:cs="Arial"/>
          <w:sz w:val="24"/>
          <w:szCs w:val="24"/>
        </w:rPr>
      </w:pPr>
      <w:r>
        <w:rPr>
          <w:rFonts w:ascii="Arial" w:hAnsi="Arial" w:cs="Arial"/>
          <w:b/>
          <w:sz w:val="24"/>
          <w:szCs w:val="24"/>
          <w:u w:val="single"/>
        </w:rPr>
        <w:t>OBSERVACIÓN:</w:t>
      </w:r>
      <w:r>
        <w:rPr>
          <w:rFonts w:ascii="Arial" w:hAnsi="Arial" w:cs="Arial"/>
          <w:sz w:val="24"/>
          <w:szCs w:val="24"/>
        </w:rPr>
        <w:t xml:space="preserve"> El estudiante debe tomar en cuenta que </w:t>
      </w:r>
      <w:r w:rsidRPr="008B1651">
        <w:rPr>
          <w:rFonts w:ascii="Arial" w:hAnsi="Arial" w:cs="Arial"/>
          <w:b/>
          <w:sz w:val="24"/>
          <w:szCs w:val="24"/>
          <w:u w:val="single"/>
        </w:rPr>
        <w:t>“TODO EL PROCESO”</w:t>
      </w:r>
      <w:r>
        <w:rPr>
          <w:rFonts w:ascii="Arial" w:hAnsi="Arial" w:cs="Arial"/>
          <w:sz w:val="24"/>
          <w:szCs w:val="24"/>
        </w:rPr>
        <w:t xml:space="preserve"> del trámite de Cierre de Currículum lleva un tiempo aproximado de dos (2) meses.</w:t>
      </w:r>
    </w:p>
    <w:p w:rsidR="008B1651" w:rsidRDefault="008B1651" w:rsidP="008B1651">
      <w:pPr>
        <w:pStyle w:val="Prrafodelista"/>
        <w:ind w:left="1065"/>
        <w:jc w:val="both"/>
        <w:rPr>
          <w:rFonts w:ascii="Arial" w:hAnsi="Arial" w:cs="Arial"/>
          <w:sz w:val="24"/>
          <w:szCs w:val="24"/>
        </w:rPr>
      </w:pPr>
    </w:p>
    <w:p w:rsidR="00E96914" w:rsidRPr="00C71611" w:rsidRDefault="00E96914" w:rsidP="00E96914">
      <w:pPr>
        <w:rPr>
          <w:rFonts w:ascii="Arial" w:hAnsi="Arial" w:cs="Arial"/>
          <w:sz w:val="24"/>
          <w:szCs w:val="24"/>
        </w:rPr>
      </w:pPr>
      <w:r w:rsidRPr="00C71611">
        <w:rPr>
          <w:rFonts w:ascii="Arial" w:hAnsi="Arial" w:cs="Arial"/>
          <w:sz w:val="24"/>
          <w:szCs w:val="24"/>
        </w:rPr>
        <w:t>PASO II:</w:t>
      </w:r>
      <w:r w:rsidR="008B1651">
        <w:rPr>
          <w:rFonts w:ascii="Arial" w:hAnsi="Arial" w:cs="Arial"/>
          <w:sz w:val="24"/>
          <w:szCs w:val="24"/>
        </w:rPr>
        <w:t xml:space="preserve">  </w:t>
      </w:r>
      <w:r w:rsidRPr="00C71611">
        <w:rPr>
          <w:rFonts w:ascii="Arial" w:hAnsi="Arial" w:cs="Arial"/>
          <w:sz w:val="24"/>
          <w:szCs w:val="24"/>
        </w:rPr>
        <w:t>Solicitud y requisitos bien ESCANEADOS, CLAROS Y CON BUENA RESOLUCIÓN, en un solo formato PDE.</w:t>
      </w:r>
      <w:r w:rsidR="005A7C9A" w:rsidRPr="00C71611">
        <w:rPr>
          <w:rFonts w:ascii="Arial" w:hAnsi="Arial" w:cs="Arial"/>
          <w:sz w:val="24"/>
          <w:szCs w:val="24"/>
        </w:rPr>
        <w:t xml:space="preserve"> Tome nota </w:t>
      </w:r>
      <w:r w:rsidRPr="00C71611">
        <w:rPr>
          <w:rFonts w:ascii="Arial" w:hAnsi="Arial" w:cs="Arial"/>
          <w:sz w:val="24"/>
          <w:szCs w:val="24"/>
        </w:rPr>
        <w:t xml:space="preserve"> </w:t>
      </w:r>
      <w:r w:rsidRPr="00C71611">
        <w:rPr>
          <w:rFonts w:ascii="Arial" w:hAnsi="Arial" w:cs="Arial"/>
          <w:sz w:val="24"/>
          <w:szCs w:val="24"/>
          <w:u w:val="single"/>
        </w:rPr>
        <w:t>No</w:t>
      </w:r>
      <w:r w:rsidR="00604A47" w:rsidRPr="00C71611">
        <w:rPr>
          <w:rFonts w:ascii="Arial" w:hAnsi="Arial" w:cs="Arial"/>
          <w:sz w:val="24"/>
          <w:szCs w:val="24"/>
        </w:rPr>
        <w:t xml:space="preserve"> se reciben expediente que</w:t>
      </w:r>
      <w:r w:rsidR="00F676F9" w:rsidRPr="00C71611">
        <w:rPr>
          <w:rFonts w:ascii="Arial" w:hAnsi="Arial" w:cs="Arial"/>
          <w:sz w:val="24"/>
          <w:szCs w:val="24"/>
        </w:rPr>
        <w:t xml:space="preserve"> esté</w:t>
      </w:r>
      <w:r w:rsidRPr="00C71611">
        <w:rPr>
          <w:rFonts w:ascii="Arial" w:hAnsi="Arial" w:cs="Arial"/>
          <w:sz w:val="24"/>
          <w:szCs w:val="24"/>
        </w:rPr>
        <w:t>n torcidas las copias.</w:t>
      </w:r>
    </w:p>
    <w:p w:rsidR="00E96914" w:rsidRPr="00C71611" w:rsidRDefault="00E96914" w:rsidP="00E96914">
      <w:pPr>
        <w:rPr>
          <w:rFonts w:ascii="Arial" w:hAnsi="Arial" w:cs="Arial"/>
          <w:sz w:val="24"/>
          <w:szCs w:val="24"/>
        </w:rPr>
      </w:pPr>
      <w:r w:rsidRPr="00C71611">
        <w:rPr>
          <w:rFonts w:ascii="Arial" w:hAnsi="Arial" w:cs="Arial"/>
          <w:sz w:val="24"/>
          <w:szCs w:val="24"/>
        </w:rPr>
        <w:t>PASO III:</w:t>
      </w:r>
      <w:r w:rsidR="008B1651">
        <w:rPr>
          <w:rFonts w:ascii="Arial" w:hAnsi="Arial" w:cs="Arial"/>
          <w:sz w:val="24"/>
          <w:szCs w:val="24"/>
        </w:rPr>
        <w:t xml:space="preserve">  </w:t>
      </w:r>
      <w:r w:rsidRPr="00C71611">
        <w:rPr>
          <w:rFonts w:ascii="Arial" w:hAnsi="Arial" w:cs="Arial"/>
          <w:sz w:val="24"/>
          <w:szCs w:val="24"/>
        </w:rPr>
        <w:t xml:space="preserve">La secretaria verificará  el cumplimiento de los requisitos, caso contrario se le devolverá al mismo correo indicando la falta de alguno de los requisitos, si lo hubiere. </w:t>
      </w:r>
    </w:p>
    <w:p w:rsidR="00E96914" w:rsidRDefault="00E96914" w:rsidP="00E96914">
      <w:pPr>
        <w:rPr>
          <w:rFonts w:ascii="Arial" w:hAnsi="Arial" w:cs="Arial"/>
          <w:sz w:val="24"/>
          <w:szCs w:val="24"/>
        </w:rPr>
      </w:pPr>
      <w:r w:rsidRPr="00C71611">
        <w:rPr>
          <w:rFonts w:ascii="Arial" w:hAnsi="Arial" w:cs="Arial"/>
          <w:sz w:val="24"/>
          <w:szCs w:val="24"/>
        </w:rPr>
        <w:t>PASO IV:</w:t>
      </w:r>
      <w:r w:rsidR="008B1651">
        <w:rPr>
          <w:rFonts w:ascii="Arial" w:hAnsi="Arial" w:cs="Arial"/>
          <w:sz w:val="24"/>
          <w:szCs w:val="24"/>
        </w:rPr>
        <w:t xml:space="preserve">  </w:t>
      </w:r>
      <w:r w:rsidRPr="00C71611">
        <w:rPr>
          <w:rFonts w:ascii="Arial" w:hAnsi="Arial" w:cs="Arial"/>
          <w:sz w:val="24"/>
          <w:szCs w:val="24"/>
        </w:rPr>
        <w:t>La secretaria reenvía el correo al Coo</w:t>
      </w:r>
      <w:r w:rsidR="00C71611" w:rsidRPr="00C71611">
        <w:rPr>
          <w:rFonts w:ascii="Arial" w:hAnsi="Arial" w:cs="Arial"/>
          <w:sz w:val="24"/>
          <w:szCs w:val="24"/>
        </w:rPr>
        <w:t>rdinador  General de la carrera y a Dr. Hugo de León como encargado de Control Académico de la División, quie</w:t>
      </w:r>
      <w:r w:rsidRPr="00C71611">
        <w:rPr>
          <w:rFonts w:ascii="Arial" w:hAnsi="Arial" w:cs="Arial"/>
          <w:sz w:val="24"/>
          <w:szCs w:val="24"/>
        </w:rPr>
        <w:t>n</w:t>
      </w:r>
      <w:r w:rsidR="00C71611" w:rsidRPr="00C71611">
        <w:rPr>
          <w:rFonts w:ascii="Arial" w:hAnsi="Arial" w:cs="Arial"/>
          <w:sz w:val="24"/>
          <w:szCs w:val="24"/>
        </w:rPr>
        <w:t>es</w:t>
      </w:r>
      <w:r w:rsidRPr="00C71611">
        <w:rPr>
          <w:rFonts w:ascii="Arial" w:hAnsi="Arial" w:cs="Arial"/>
          <w:sz w:val="24"/>
          <w:szCs w:val="24"/>
        </w:rPr>
        <w:t xml:space="preserve"> revisará</w:t>
      </w:r>
      <w:r w:rsidR="00C71611" w:rsidRPr="00C71611">
        <w:rPr>
          <w:rFonts w:ascii="Arial" w:hAnsi="Arial" w:cs="Arial"/>
          <w:sz w:val="24"/>
          <w:szCs w:val="24"/>
        </w:rPr>
        <w:t>n</w:t>
      </w:r>
      <w:r w:rsidRPr="00C71611">
        <w:rPr>
          <w:rFonts w:ascii="Arial" w:hAnsi="Arial" w:cs="Arial"/>
          <w:sz w:val="24"/>
          <w:szCs w:val="24"/>
        </w:rPr>
        <w:t xml:space="preserve"> a fondo el expediente presentado para emitir el DICTAMEN respectivo y darle el trámite correspondiente.</w:t>
      </w:r>
    </w:p>
    <w:p w:rsidR="008B1651" w:rsidRPr="00C71611" w:rsidRDefault="008B1651" w:rsidP="00E96914">
      <w:pPr>
        <w:rPr>
          <w:rFonts w:ascii="Arial" w:hAnsi="Arial" w:cs="Arial"/>
          <w:sz w:val="24"/>
          <w:szCs w:val="24"/>
        </w:rPr>
      </w:pPr>
      <w:r>
        <w:rPr>
          <w:rFonts w:ascii="Arial" w:hAnsi="Arial" w:cs="Arial"/>
          <w:sz w:val="24"/>
          <w:szCs w:val="24"/>
        </w:rPr>
        <w:t>PASO V:   La secretaria elabora el dictamen, el cual es enviado a Comisión Académica acompañado del respectivo expediente del estudiante.</w:t>
      </w:r>
    </w:p>
    <w:p w:rsidR="008B1651" w:rsidRDefault="008B1651" w:rsidP="00A37E0E">
      <w:pPr>
        <w:spacing w:line="240" w:lineRule="auto"/>
        <w:jc w:val="center"/>
        <w:rPr>
          <w:rFonts w:ascii="Arial" w:hAnsi="Arial" w:cs="Arial"/>
          <w:sz w:val="24"/>
          <w:szCs w:val="24"/>
          <w:u w:val="single"/>
        </w:rPr>
      </w:pPr>
    </w:p>
    <w:p w:rsidR="00E96914" w:rsidRPr="00C71611" w:rsidRDefault="00E96914" w:rsidP="00A37E0E">
      <w:pPr>
        <w:spacing w:line="240" w:lineRule="auto"/>
        <w:jc w:val="center"/>
        <w:rPr>
          <w:rFonts w:ascii="Arial" w:hAnsi="Arial" w:cs="Arial"/>
          <w:sz w:val="24"/>
          <w:szCs w:val="24"/>
          <w:u w:val="single"/>
        </w:rPr>
      </w:pPr>
      <w:r w:rsidRPr="00C71611">
        <w:rPr>
          <w:rFonts w:ascii="Arial" w:hAnsi="Arial" w:cs="Arial"/>
          <w:sz w:val="24"/>
          <w:szCs w:val="24"/>
          <w:u w:val="single"/>
        </w:rPr>
        <w:t>REQUISITOS DE CIERRE DE CURRICULUM VIA VIRTUAL</w:t>
      </w:r>
    </w:p>
    <w:p w:rsidR="00E96914" w:rsidRPr="00C71611" w:rsidRDefault="00E96914" w:rsidP="00E96914">
      <w:pPr>
        <w:rPr>
          <w:rFonts w:ascii="Arial" w:hAnsi="Arial" w:cs="Arial"/>
          <w:sz w:val="24"/>
          <w:szCs w:val="24"/>
        </w:rPr>
      </w:pPr>
      <w:r w:rsidRPr="00C71611">
        <w:rPr>
          <w:rFonts w:ascii="Arial" w:hAnsi="Arial" w:cs="Arial"/>
          <w:sz w:val="24"/>
          <w:szCs w:val="24"/>
        </w:rPr>
        <w:t>Todos los siguientes requisitos enviarlos en un solo documento PDF.</w:t>
      </w:r>
    </w:p>
    <w:p w:rsidR="00E96914" w:rsidRPr="00C71611" w:rsidRDefault="00E96914" w:rsidP="00E96914">
      <w:pPr>
        <w:pStyle w:val="Prrafodelista"/>
        <w:numPr>
          <w:ilvl w:val="0"/>
          <w:numId w:val="1"/>
        </w:numPr>
        <w:jc w:val="both"/>
        <w:rPr>
          <w:rFonts w:ascii="Arial" w:hAnsi="Arial" w:cs="Arial"/>
          <w:sz w:val="24"/>
          <w:szCs w:val="24"/>
        </w:rPr>
      </w:pPr>
      <w:r w:rsidRPr="00C71611">
        <w:rPr>
          <w:rFonts w:ascii="Arial" w:hAnsi="Arial" w:cs="Arial"/>
          <w:sz w:val="24"/>
          <w:szCs w:val="24"/>
        </w:rPr>
        <w:t>Solicitud dirigida a</w:t>
      </w:r>
      <w:r w:rsidR="00F344D8" w:rsidRPr="00C71611">
        <w:rPr>
          <w:rFonts w:ascii="Arial" w:hAnsi="Arial" w:cs="Arial"/>
          <w:sz w:val="24"/>
          <w:szCs w:val="24"/>
        </w:rPr>
        <w:t xml:space="preserve"> </w:t>
      </w:r>
      <w:r w:rsidRPr="00C71611">
        <w:rPr>
          <w:rFonts w:ascii="Arial" w:hAnsi="Arial" w:cs="Arial"/>
          <w:sz w:val="24"/>
          <w:szCs w:val="24"/>
        </w:rPr>
        <w:t>l</w:t>
      </w:r>
      <w:r w:rsidR="00F344D8" w:rsidRPr="00C71611">
        <w:rPr>
          <w:rFonts w:ascii="Arial" w:hAnsi="Arial" w:cs="Arial"/>
          <w:sz w:val="24"/>
          <w:szCs w:val="24"/>
        </w:rPr>
        <w:t>a</w:t>
      </w:r>
      <w:r w:rsidRPr="00C71611">
        <w:rPr>
          <w:rFonts w:ascii="Arial" w:hAnsi="Arial" w:cs="Arial"/>
          <w:sz w:val="24"/>
          <w:szCs w:val="24"/>
        </w:rPr>
        <w:t xml:space="preserve"> Coordinador</w:t>
      </w:r>
      <w:r w:rsidR="00F344D8" w:rsidRPr="00C71611">
        <w:rPr>
          <w:rFonts w:ascii="Arial" w:hAnsi="Arial" w:cs="Arial"/>
          <w:sz w:val="24"/>
          <w:szCs w:val="24"/>
        </w:rPr>
        <w:t>a</w:t>
      </w:r>
      <w:r w:rsidRPr="00C71611">
        <w:rPr>
          <w:rFonts w:ascii="Arial" w:hAnsi="Arial" w:cs="Arial"/>
          <w:sz w:val="24"/>
          <w:szCs w:val="24"/>
        </w:rPr>
        <w:t xml:space="preserve"> General de la Carrera de Médico y Cirujan</w:t>
      </w:r>
      <w:r w:rsidR="00F344D8" w:rsidRPr="00C71611">
        <w:rPr>
          <w:rFonts w:ascii="Arial" w:hAnsi="Arial" w:cs="Arial"/>
          <w:sz w:val="24"/>
          <w:szCs w:val="24"/>
        </w:rPr>
        <w:t>o, Dra. Roxanda María Pocóm</w:t>
      </w:r>
      <w:r w:rsidRPr="00C71611">
        <w:rPr>
          <w:rFonts w:ascii="Arial" w:hAnsi="Arial" w:cs="Arial"/>
          <w:sz w:val="24"/>
          <w:szCs w:val="24"/>
        </w:rPr>
        <w:t xml:space="preserve"> López.</w:t>
      </w:r>
    </w:p>
    <w:p w:rsidR="00E96914" w:rsidRPr="00C71611" w:rsidRDefault="00E96914" w:rsidP="00E96914">
      <w:pPr>
        <w:pStyle w:val="Prrafodelista"/>
        <w:numPr>
          <w:ilvl w:val="0"/>
          <w:numId w:val="1"/>
        </w:numPr>
        <w:jc w:val="both"/>
        <w:rPr>
          <w:rFonts w:ascii="Arial" w:hAnsi="Arial" w:cs="Arial"/>
          <w:sz w:val="24"/>
          <w:szCs w:val="24"/>
        </w:rPr>
      </w:pPr>
      <w:r w:rsidRPr="00C71611">
        <w:rPr>
          <w:rFonts w:ascii="Arial" w:hAnsi="Arial" w:cs="Arial"/>
          <w:sz w:val="24"/>
          <w:szCs w:val="24"/>
        </w:rPr>
        <w:t>Certificación general de cursos aprobados.</w:t>
      </w:r>
    </w:p>
    <w:p w:rsidR="00E96914" w:rsidRPr="00C71611" w:rsidRDefault="00F676F9" w:rsidP="00E96914">
      <w:pPr>
        <w:pStyle w:val="Prrafodelista"/>
        <w:numPr>
          <w:ilvl w:val="0"/>
          <w:numId w:val="1"/>
        </w:numPr>
        <w:jc w:val="both"/>
        <w:rPr>
          <w:rFonts w:ascii="Arial" w:hAnsi="Arial" w:cs="Arial"/>
          <w:sz w:val="24"/>
          <w:szCs w:val="24"/>
        </w:rPr>
      </w:pPr>
      <w:r w:rsidRPr="00C71611">
        <w:rPr>
          <w:rFonts w:ascii="Arial" w:hAnsi="Arial" w:cs="Arial"/>
          <w:sz w:val="24"/>
          <w:szCs w:val="24"/>
        </w:rPr>
        <w:t>Solvencia de expediente estudiantil</w:t>
      </w:r>
      <w:r w:rsidR="00E96914" w:rsidRPr="00C71611">
        <w:rPr>
          <w:rFonts w:ascii="Arial" w:hAnsi="Arial" w:cs="Arial"/>
          <w:sz w:val="24"/>
          <w:szCs w:val="24"/>
        </w:rPr>
        <w:t>.</w:t>
      </w:r>
    </w:p>
    <w:p w:rsidR="00E96914" w:rsidRPr="00C71611" w:rsidRDefault="00E96914" w:rsidP="00E96914">
      <w:pPr>
        <w:pStyle w:val="Prrafodelista"/>
        <w:numPr>
          <w:ilvl w:val="0"/>
          <w:numId w:val="1"/>
        </w:numPr>
        <w:jc w:val="both"/>
        <w:rPr>
          <w:rFonts w:ascii="Arial" w:hAnsi="Arial" w:cs="Arial"/>
          <w:sz w:val="24"/>
          <w:szCs w:val="24"/>
        </w:rPr>
      </w:pPr>
      <w:r w:rsidRPr="00C71611">
        <w:rPr>
          <w:rFonts w:ascii="Arial" w:hAnsi="Arial" w:cs="Arial"/>
          <w:sz w:val="24"/>
          <w:szCs w:val="24"/>
        </w:rPr>
        <w:t>Solvencia de Tesorería.</w:t>
      </w:r>
    </w:p>
    <w:p w:rsidR="00E96914" w:rsidRPr="00C71611" w:rsidRDefault="00E96914" w:rsidP="00E96914">
      <w:pPr>
        <w:pStyle w:val="Prrafodelista"/>
        <w:numPr>
          <w:ilvl w:val="0"/>
          <w:numId w:val="1"/>
        </w:numPr>
        <w:jc w:val="both"/>
        <w:rPr>
          <w:rFonts w:ascii="Arial" w:hAnsi="Arial" w:cs="Arial"/>
          <w:sz w:val="24"/>
          <w:szCs w:val="24"/>
        </w:rPr>
      </w:pPr>
      <w:r w:rsidRPr="00C71611">
        <w:rPr>
          <w:rFonts w:ascii="Arial" w:hAnsi="Arial" w:cs="Arial"/>
          <w:sz w:val="24"/>
          <w:szCs w:val="24"/>
        </w:rPr>
        <w:t>Solvencia de Biblioteca.</w:t>
      </w:r>
    </w:p>
    <w:p w:rsidR="009B22AD" w:rsidRPr="00C71611" w:rsidRDefault="009B22AD" w:rsidP="009B22AD">
      <w:pPr>
        <w:pStyle w:val="Prrafodelista"/>
        <w:ind w:left="1065"/>
        <w:jc w:val="both"/>
        <w:rPr>
          <w:rFonts w:ascii="Arial" w:hAnsi="Arial" w:cs="Arial"/>
          <w:sz w:val="24"/>
          <w:szCs w:val="24"/>
        </w:rPr>
      </w:pPr>
    </w:p>
    <w:p w:rsidR="008B1651" w:rsidRDefault="008B1651" w:rsidP="009B22AD">
      <w:pPr>
        <w:pStyle w:val="Prrafodelista"/>
        <w:ind w:left="1065"/>
        <w:jc w:val="both"/>
        <w:rPr>
          <w:rFonts w:ascii="Arial" w:hAnsi="Arial" w:cs="Arial"/>
          <w:sz w:val="24"/>
          <w:szCs w:val="24"/>
        </w:rPr>
      </w:pPr>
    </w:p>
    <w:p w:rsidR="00A37E0E" w:rsidRPr="008B1651" w:rsidRDefault="00C71611" w:rsidP="008B1651">
      <w:pPr>
        <w:jc w:val="both"/>
        <w:rPr>
          <w:rFonts w:ascii="Arial" w:hAnsi="Arial" w:cs="Arial"/>
          <w:sz w:val="24"/>
          <w:szCs w:val="24"/>
        </w:rPr>
      </w:pPr>
      <w:r w:rsidRPr="008B1651">
        <w:rPr>
          <w:rFonts w:ascii="Arial" w:hAnsi="Arial" w:cs="Arial"/>
          <w:sz w:val="24"/>
          <w:szCs w:val="24"/>
        </w:rPr>
        <w:t>Ilrp.</w:t>
      </w:r>
    </w:p>
    <w:p w:rsidR="00A37E0E" w:rsidRPr="00C71611" w:rsidRDefault="00A37E0E" w:rsidP="009B22AD">
      <w:pPr>
        <w:pStyle w:val="Prrafodelista"/>
        <w:ind w:left="1065"/>
        <w:jc w:val="both"/>
        <w:rPr>
          <w:rFonts w:ascii="Arial" w:hAnsi="Arial" w:cs="Arial"/>
          <w:sz w:val="24"/>
          <w:szCs w:val="24"/>
        </w:rPr>
      </w:pPr>
    </w:p>
    <w:p w:rsidR="00A37E0E" w:rsidRPr="00C71611" w:rsidRDefault="00A37E0E" w:rsidP="009B22AD">
      <w:pPr>
        <w:pStyle w:val="Prrafodelista"/>
        <w:ind w:left="1065"/>
        <w:jc w:val="both"/>
        <w:rPr>
          <w:rFonts w:ascii="Arial" w:hAnsi="Arial" w:cs="Arial"/>
          <w:sz w:val="24"/>
          <w:szCs w:val="24"/>
        </w:rPr>
      </w:pPr>
    </w:p>
    <w:p w:rsidR="00A37E0E" w:rsidRPr="00C71611" w:rsidRDefault="00A37E0E" w:rsidP="009B22AD">
      <w:pPr>
        <w:pStyle w:val="Prrafodelista"/>
        <w:ind w:left="1065"/>
        <w:jc w:val="both"/>
        <w:rPr>
          <w:rFonts w:ascii="Arial" w:hAnsi="Arial" w:cs="Arial"/>
          <w:sz w:val="24"/>
          <w:szCs w:val="24"/>
        </w:rPr>
      </w:pPr>
    </w:p>
    <w:p w:rsidR="00A37E0E" w:rsidRPr="00C71611" w:rsidRDefault="00A37E0E" w:rsidP="009B22AD">
      <w:pPr>
        <w:pStyle w:val="Prrafodelista"/>
        <w:ind w:left="1065"/>
        <w:jc w:val="both"/>
        <w:rPr>
          <w:rFonts w:ascii="Arial" w:hAnsi="Arial" w:cs="Arial"/>
          <w:sz w:val="24"/>
          <w:szCs w:val="24"/>
        </w:rPr>
      </w:pPr>
    </w:p>
    <w:p w:rsidR="00A37E0E" w:rsidRPr="00C71611" w:rsidRDefault="00A37E0E" w:rsidP="009B22AD">
      <w:pPr>
        <w:pStyle w:val="Prrafodelista"/>
        <w:ind w:left="1065"/>
        <w:jc w:val="both"/>
        <w:rPr>
          <w:rFonts w:ascii="Arial" w:hAnsi="Arial" w:cs="Arial"/>
          <w:sz w:val="24"/>
          <w:szCs w:val="24"/>
        </w:rPr>
      </w:pPr>
    </w:p>
    <w:p w:rsidR="00A37E0E" w:rsidRPr="00C71611" w:rsidRDefault="00A37E0E" w:rsidP="009B22AD">
      <w:pPr>
        <w:pStyle w:val="Prrafodelista"/>
        <w:ind w:left="1065"/>
        <w:jc w:val="both"/>
        <w:rPr>
          <w:rFonts w:ascii="Arial" w:hAnsi="Arial" w:cs="Arial"/>
          <w:sz w:val="24"/>
          <w:szCs w:val="24"/>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A37E0E" w:rsidRDefault="00A37E0E" w:rsidP="009B22AD">
      <w:pPr>
        <w:pStyle w:val="Prrafodelista"/>
        <w:ind w:left="1065"/>
        <w:jc w:val="both"/>
        <w:rPr>
          <w:sz w:val="28"/>
          <w:szCs w:val="28"/>
        </w:rPr>
      </w:pPr>
    </w:p>
    <w:p w:rsidR="00E96914" w:rsidRPr="009F7BE9" w:rsidRDefault="00E96914" w:rsidP="00E96914">
      <w:pPr>
        <w:pStyle w:val="Prrafodelista"/>
        <w:numPr>
          <w:ilvl w:val="0"/>
          <w:numId w:val="4"/>
        </w:numPr>
        <w:jc w:val="center"/>
        <w:rPr>
          <w:sz w:val="28"/>
          <w:szCs w:val="28"/>
          <w:u w:val="single"/>
        </w:rPr>
      </w:pPr>
      <w:r w:rsidRPr="009F7BE9">
        <w:rPr>
          <w:sz w:val="28"/>
          <w:szCs w:val="28"/>
          <w:u w:val="single"/>
        </w:rPr>
        <w:t>REQUISITOS PARA ACTO DE GRADUACIÓN E INVESTIDURA</w:t>
      </w:r>
    </w:p>
    <w:p w:rsidR="00E96914" w:rsidRPr="00A078EE" w:rsidRDefault="00E96914" w:rsidP="00E96914">
      <w:pPr>
        <w:pStyle w:val="Prrafodelista"/>
        <w:numPr>
          <w:ilvl w:val="0"/>
          <w:numId w:val="2"/>
        </w:numPr>
        <w:jc w:val="both"/>
        <w:rPr>
          <w:sz w:val="28"/>
          <w:szCs w:val="28"/>
          <w:u w:val="single"/>
        </w:rPr>
      </w:pPr>
      <w:r>
        <w:rPr>
          <w:sz w:val="28"/>
          <w:szCs w:val="28"/>
        </w:rPr>
        <w:t>Fotocopia de DPI ampliada al doble del tamaño original.</w:t>
      </w:r>
    </w:p>
    <w:p w:rsidR="00E96914" w:rsidRPr="00A078EE" w:rsidRDefault="00E96914" w:rsidP="00E96914">
      <w:pPr>
        <w:pStyle w:val="Prrafodelista"/>
        <w:numPr>
          <w:ilvl w:val="0"/>
          <w:numId w:val="2"/>
        </w:numPr>
        <w:jc w:val="both"/>
        <w:rPr>
          <w:sz w:val="28"/>
          <w:szCs w:val="28"/>
          <w:u w:val="single"/>
        </w:rPr>
      </w:pPr>
      <w:r>
        <w:rPr>
          <w:sz w:val="28"/>
          <w:szCs w:val="28"/>
        </w:rPr>
        <w:t>Boleta de pago Derecho de Acto de Graduación (Público)</w:t>
      </w:r>
    </w:p>
    <w:p w:rsidR="00E96914" w:rsidRPr="00A078EE" w:rsidRDefault="00E96914" w:rsidP="00E96914">
      <w:pPr>
        <w:pStyle w:val="Prrafodelista"/>
        <w:numPr>
          <w:ilvl w:val="0"/>
          <w:numId w:val="2"/>
        </w:numPr>
        <w:jc w:val="both"/>
        <w:rPr>
          <w:sz w:val="28"/>
          <w:szCs w:val="28"/>
          <w:u w:val="single"/>
        </w:rPr>
      </w:pPr>
      <w:r>
        <w:rPr>
          <w:sz w:val="28"/>
          <w:szCs w:val="28"/>
        </w:rPr>
        <w:t>Solvencia de Tesorería</w:t>
      </w:r>
    </w:p>
    <w:p w:rsidR="00E96914" w:rsidRPr="00A078EE" w:rsidRDefault="00E96914" w:rsidP="00E96914">
      <w:pPr>
        <w:pStyle w:val="Prrafodelista"/>
        <w:numPr>
          <w:ilvl w:val="0"/>
          <w:numId w:val="2"/>
        </w:numPr>
        <w:jc w:val="both"/>
        <w:rPr>
          <w:sz w:val="28"/>
          <w:szCs w:val="28"/>
          <w:u w:val="single"/>
        </w:rPr>
      </w:pPr>
      <w:r>
        <w:rPr>
          <w:sz w:val="28"/>
          <w:szCs w:val="28"/>
        </w:rPr>
        <w:t xml:space="preserve">Solvencia de Biblioteca </w:t>
      </w:r>
    </w:p>
    <w:p w:rsidR="00E96914" w:rsidRPr="00F676F9" w:rsidRDefault="00E96914" w:rsidP="00E96914">
      <w:pPr>
        <w:pStyle w:val="Prrafodelista"/>
        <w:numPr>
          <w:ilvl w:val="0"/>
          <w:numId w:val="2"/>
        </w:numPr>
        <w:jc w:val="both"/>
        <w:rPr>
          <w:sz w:val="28"/>
          <w:szCs w:val="28"/>
          <w:u w:val="single"/>
        </w:rPr>
      </w:pPr>
      <w:r>
        <w:rPr>
          <w:sz w:val="28"/>
          <w:szCs w:val="28"/>
        </w:rPr>
        <w:t>Constancia de Inscripción La genera desde su portal.</w:t>
      </w:r>
    </w:p>
    <w:p w:rsidR="00F676F9" w:rsidRDefault="00F676F9" w:rsidP="00F676F9">
      <w:pPr>
        <w:pStyle w:val="Prrafodelista"/>
        <w:numPr>
          <w:ilvl w:val="0"/>
          <w:numId w:val="2"/>
        </w:numPr>
        <w:jc w:val="both"/>
        <w:rPr>
          <w:sz w:val="28"/>
          <w:szCs w:val="28"/>
        </w:rPr>
      </w:pPr>
      <w:r>
        <w:rPr>
          <w:sz w:val="28"/>
          <w:szCs w:val="28"/>
        </w:rPr>
        <w:t>Solvencia de expediente estudiantil.</w:t>
      </w:r>
    </w:p>
    <w:p w:rsidR="00E96914" w:rsidRPr="003A2411" w:rsidRDefault="00E96914" w:rsidP="00E96914">
      <w:pPr>
        <w:pStyle w:val="Prrafodelista"/>
        <w:numPr>
          <w:ilvl w:val="0"/>
          <w:numId w:val="2"/>
        </w:numPr>
        <w:jc w:val="both"/>
        <w:rPr>
          <w:sz w:val="28"/>
          <w:szCs w:val="28"/>
          <w:u w:val="single"/>
        </w:rPr>
      </w:pPr>
      <w:r>
        <w:rPr>
          <w:sz w:val="28"/>
          <w:szCs w:val="28"/>
        </w:rPr>
        <w:t>Certificación de CALUSAC, aprobación hasta el nivel 12 de Inglés o nivel 8 de K’iche, a partir del Registro Académico 2013.</w:t>
      </w:r>
    </w:p>
    <w:p w:rsidR="00E96914" w:rsidRDefault="00E96914" w:rsidP="00E96914">
      <w:pPr>
        <w:pStyle w:val="Prrafodelista"/>
        <w:numPr>
          <w:ilvl w:val="0"/>
          <w:numId w:val="2"/>
        </w:numPr>
        <w:jc w:val="both"/>
        <w:rPr>
          <w:sz w:val="28"/>
          <w:szCs w:val="28"/>
        </w:rPr>
      </w:pPr>
      <w:r>
        <w:rPr>
          <w:sz w:val="28"/>
          <w:szCs w:val="28"/>
        </w:rPr>
        <w:t>3 Fotografías  con traje de vestir formal y tamaño cédula, la cuales cada estudiante debe llevarlas la fecha y hora que el Coordinador General de la carrera le fije para realizar reunión presencial.</w:t>
      </w:r>
    </w:p>
    <w:p w:rsidR="00E96914" w:rsidRDefault="00E96914" w:rsidP="00E96914">
      <w:pPr>
        <w:pStyle w:val="Prrafodelista"/>
        <w:numPr>
          <w:ilvl w:val="0"/>
          <w:numId w:val="2"/>
        </w:numPr>
        <w:jc w:val="both"/>
        <w:rPr>
          <w:sz w:val="28"/>
          <w:szCs w:val="28"/>
        </w:rPr>
      </w:pPr>
      <w:r>
        <w:rPr>
          <w:sz w:val="28"/>
          <w:szCs w:val="28"/>
        </w:rPr>
        <w:t>Hoja adicional anotando su Nombre completo sólo con letra inicial Mayúscula y de acuerdo a su DPI,  No. De teléfono, dirección, No. DPI, No. De Registro académico.</w:t>
      </w:r>
    </w:p>
    <w:p w:rsidR="00E96914" w:rsidRDefault="00E96914" w:rsidP="00E96914">
      <w:pPr>
        <w:jc w:val="both"/>
        <w:rPr>
          <w:sz w:val="28"/>
          <w:szCs w:val="28"/>
        </w:rPr>
      </w:pPr>
    </w:p>
    <w:p w:rsidR="00E96914" w:rsidRDefault="00E96914" w:rsidP="00E96914">
      <w:pPr>
        <w:jc w:val="both"/>
        <w:rPr>
          <w:sz w:val="28"/>
          <w:szCs w:val="28"/>
        </w:rPr>
      </w:pPr>
    </w:p>
    <w:p w:rsidR="00E96914" w:rsidRDefault="00E96914" w:rsidP="00E96914">
      <w:pPr>
        <w:pStyle w:val="Textoindependiente"/>
      </w:pPr>
    </w:p>
    <w:p w:rsidR="00E96914" w:rsidRDefault="00E96914" w:rsidP="00E96914">
      <w:pPr>
        <w:pStyle w:val="Textoindependiente"/>
      </w:pPr>
      <w:r>
        <w:rPr>
          <w:rFonts w:ascii="Footlight MT Light" w:hAnsi="Footlight MT Light"/>
          <w:noProof/>
          <w:sz w:val="28"/>
          <w:szCs w:val="28"/>
          <w:lang w:val="es-GT" w:eastAsia="es-GT"/>
        </w:rPr>
        <w:drawing>
          <wp:anchor distT="0" distB="0" distL="114300" distR="114300" simplePos="0" relativeHeight="251661312" behindDoc="1" locked="0" layoutInCell="1" allowOverlap="1">
            <wp:simplePos x="0" y="0"/>
            <wp:positionH relativeFrom="column">
              <wp:posOffset>-350520</wp:posOffset>
            </wp:positionH>
            <wp:positionV relativeFrom="paragraph">
              <wp:posOffset>-401320</wp:posOffset>
            </wp:positionV>
            <wp:extent cx="1947545" cy="711835"/>
            <wp:effectExtent l="19050" t="0" r="0" b="0"/>
            <wp:wrapTight wrapText="bothSides">
              <wp:wrapPolygon edited="0">
                <wp:start x="-211" y="0"/>
                <wp:lineTo x="-211" y="20810"/>
                <wp:lineTo x="21551" y="20810"/>
                <wp:lineTo x="21551" y="0"/>
                <wp:lineTo x="-211" y="0"/>
              </wp:wrapPolygon>
            </wp:wrapTight>
            <wp:docPr id="3" name="2 Imagen" descr="logo us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 usac.JPG"/>
                    <pic:cNvPicPr>
                      <a:picLocks noChangeAspect="1" noChangeArrowheads="1"/>
                    </pic:cNvPicPr>
                  </pic:nvPicPr>
                  <pic:blipFill>
                    <a:blip r:embed="rId5"/>
                    <a:srcRect/>
                    <a:stretch>
                      <a:fillRect/>
                    </a:stretch>
                  </pic:blipFill>
                  <pic:spPr bwMode="auto">
                    <a:xfrm>
                      <a:off x="0" y="0"/>
                      <a:ext cx="1947545" cy="711835"/>
                    </a:xfrm>
                    <a:prstGeom prst="rect">
                      <a:avLst/>
                    </a:prstGeom>
                    <a:noFill/>
                    <a:ln w="9525">
                      <a:noFill/>
                      <a:miter lim="800000"/>
                      <a:headEnd/>
                      <a:tailEnd/>
                    </a:ln>
                  </pic:spPr>
                </pic:pic>
              </a:graphicData>
            </a:graphic>
          </wp:anchor>
        </w:drawing>
      </w:r>
    </w:p>
    <w:p w:rsidR="00E96914" w:rsidRDefault="00E96914" w:rsidP="00E96914">
      <w:pPr>
        <w:pStyle w:val="Textoindependiente"/>
      </w:pPr>
    </w:p>
    <w:p w:rsidR="00E96914" w:rsidRDefault="00E96914" w:rsidP="00E96914">
      <w:pPr>
        <w:spacing w:line="240" w:lineRule="auto"/>
        <w:jc w:val="both"/>
        <w:rPr>
          <w:b/>
          <w:sz w:val="16"/>
          <w:szCs w:val="16"/>
        </w:rPr>
      </w:pPr>
      <w:r>
        <w:t>C</w:t>
      </w:r>
      <w:r w:rsidRPr="00B37DED">
        <w:rPr>
          <w:b/>
          <w:sz w:val="16"/>
          <w:szCs w:val="16"/>
        </w:rPr>
        <w:t>entro Universitario de Occidente</w:t>
      </w:r>
    </w:p>
    <w:p w:rsidR="00E96914" w:rsidRDefault="00E96914" w:rsidP="00E96914">
      <w:pPr>
        <w:spacing w:line="240" w:lineRule="auto"/>
        <w:jc w:val="both"/>
        <w:rPr>
          <w:b/>
          <w:sz w:val="16"/>
          <w:szCs w:val="16"/>
        </w:rPr>
      </w:pPr>
      <w:r>
        <w:rPr>
          <w:b/>
          <w:sz w:val="16"/>
          <w:szCs w:val="16"/>
        </w:rPr>
        <w:t>División de Ciencias de la Salud</w:t>
      </w:r>
    </w:p>
    <w:p w:rsidR="00E96914" w:rsidRDefault="00E96914" w:rsidP="00E96914">
      <w:pPr>
        <w:jc w:val="center"/>
        <w:rPr>
          <w:sz w:val="28"/>
          <w:szCs w:val="28"/>
          <w:u w:val="single"/>
        </w:rPr>
      </w:pPr>
      <w:r w:rsidRPr="00807B0A">
        <w:rPr>
          <w:sz w:val="28"/>
          <w:szCs w:val="28"/>
          <w:u w:val="single"/>
        </w:rPr>
        <w:t>PROCEDIMIENTO PARA SOLICITAR ACTOS DE GRADUACIÓN E INVESTIDURA</w:t>
      </w:r>
    </w:p>
    <w:p w:rsidR="00A776CA" w:rsidRDefault="00A776CA" w:rsidP="00E96914">
      <w:pPr>
        <w:jc w:val="center"/>
        <w:rPr>
          <w:sz w:val="28"/>
          <w:szCs w:val="28"/>
          <w:u w:val="single"/>
        </w:rPr>
      </w:pPr>
    </w:p>
    <w:p w:rsidR="00A776CA" w:rsidRPr="00A776CA" w:rsidRDefault="00A776CA" w:rsidP="00E96914">
      <w:pPr>
        <w:jc w:val="center"/>
        <w:rPr>
          <w:sz w:val="28"/>
          <w:szCs w:val="28"/>
        </w:rPr>
      </w:pPr>
      <w:r>
        <w:rPr>
          <w:sz w:val="28"/>
          <w:szCs w:val="28"/>
          <w:u w:val="single"/>
        </w:rPr>
        <w:t xml:space="preserve">“PREVIO A ENVIAR LOS REQUISITOS A SECRETARIA, EL ESTUDIANTE DEBE ENVIAR SU TRABAJO DE INVESTIGACIÓN A LA DIRECTORA DE DIVISIÓN DRA. CAROLL ZÚÑIGA AL CORREO: </w:t>
      </w:r>
      <w:hyperlink r:id="rId7" w:history="1">
        <w:r w:rsidRPr="006E370C">
          <w:rPr>
            <w:rStyle w:val="Hipervnculo"/>
            <w:sz w:val="28"/>
            <w:szCs w:val="28"/>
          </w:rPr>
          <w:t>carolleugenia@cunoc.edu.gt</w:t>
        </w:r>
      </w:hyperlink>
      <w:r>
        <w:rPr>
          <w:sz w:val="28"/>
          <w:szCs w:val="28"/>
          <w:u w:val="single"/>
        </w:rPr>
        <w:t xml:space="preserve">” </w:t>
      </w:r>
      <w:r>
        <w:rPr>
          <w:sz w:val="28"/>
          <w:szCs w:val="28"/>
        </w:rPr>
        <w:t xml:space="preserve">quién se lo autoriza y da su visto bueno. </w:t>
      </w:r>
    </w:p>
    <w:p w:rsidR="00E96914" w:rsidRDefault="00E96914" w:rsidP="00E96914">
      <w:pPr>
        <w:pStyle w:val="Prrafodelista"/>
        <w:numPr>
          <w:ilvl w:val="0"/>
          <w:numId w:val="3"/>
        </w:numPr>
        <w:rPr>
          <w:sz w:val="28"/>
          <w:szCs w:val="28"/>
        </w:rPr>
      </w:pPr>
      <w:r w:rsidRPr="00807B0A">
        <w:rPr>
          <w:sz w:val="28"/>
          <w:szCs w:val="28"/>
        </w:rPr>
        <w:t xml:space="preserve">El estudiante envía </w:t>
      </w:r>
      <w:r w:rsidR="00A776CA">
        <w:rPr>
          <w:sz w:val="28"/>
          <w:szCs w:val="28"/>
        </w:rPr>
        <w:t xml:space="preserve">el correo recibido de la Dra. Zúñiga donde autoriza su trabajo y además </w:t>
      </w:r>
      <w:r w:rsidRPr="00807B0A">
        <w:rPr>
          <w:sz w:val="28"/>
          <w:szCs w:val="28"/>
        </w:rPr>
        <w:t xml:space="preserve">en PDF los requisitos desde su correo institucional al correo institucional </w:t>
      </w:r>
      <w:r>
        <w:rPr>
          <w:sz w:val="28"/>
          <w:szCs w:val="28"/>
        </w:rPr>
        <w:t xml:space="preserve">de la secretaria de División </w:t>
      </w:r>
      <w:hyperlink r:id="rId8" w:history="1">
        <w:r w:rsidRPr="00807B0A">
          <w:rPr>
            <w:rStyle w:val="Hipervnculo"/>
            <w:sz w:val="28"/>
            <w:szCs w:val="28"/>
          </w:rPr>
          <w:t>iracema.rodriguezpantaleon@cunoc.edu.gt</w:t>
        </w:r>
      </w:hyperlink>
      <w:r w:rsidRPr="00807B0A">
        <w:rPr>
          <w:sz w:val="28"/>
          <w:szCs w:val="28"/>
        </w:rPr>
        <w:t>.</w:t>
      </w:r>
      <w:r>
        <w:rPr>
          <w:sz w:val="28"/>
          <w:szCs w:val="28"/>
        </w:rPr>
        <w:t xml:space="preserve"> quién los revisa y si están completos informa al estudiante que es aceptado su trámite, mediante correo electrónico.</w:t>
      </w:r>
    </w:p>
    <w:p w:rsidR="00E96914" w:rsidRDefault="00E96914" w:rsidP="00E96914">
      <w:pPr>
        <w:pStyle w:val="Prrafodelista"/>
        <w:rPr>
          <w:sz w:val="28"/>
          <w:szCs w:val="28"/>
        </w:rPr>
      </w:pPr>
    </w:p>
    <w:p w:rsidR="00E96914" w:rsidRPr="00562982" w:rsidRDefault="00E96914" w:rsidP="00E96914">
      <w:pPr>
        <w:pStyle w:val="Prrafodelista"/>
        <w:numPr>
          <w:ilvl w:val="0"/>
          <w:numId w:val="3"/>
        </w:numPr>
        <w:rPr>
          <w:rStyle w:val="Hipervnculo"/>
          <w:color w:val="auto"/>
          <w:sz w:val="28"/>
          <w:szCs w:val="28"/>
          <w:u w:val="none"/>
        </w:rPr>
      </w:pPr>
      <w:r>
        <w:rPr>
          <w:sz w:val="28"/>
          <w:szCs w:val="28"/>
        </w:rPr>
        <w:t>El estudiante después de haber recibido correo de aceptación de expediente envía en PDE su trabajo de Graduación. (tome nota que es en sustitución de la primera impresión), debe incluir todos los componentes en el orden respectivo (de acuerdo a los indicados por la secretaria de Tesis) de primera autorización emitida por el Dr. Otto Alberto Rodas, carátula, autoridades, dictamen de asesor y revisor etc. a los correos de: Director</w:t>
      </w:r>
      <w:r w:rsidR="005A7C9A">
        <w:rPr>
          <w:sz w:val="28"/>
          <w:szCs w:val="28"/>
        </w:rPr>
        <w:t>a</w:t>
      </w:r>
      <w:r>
        <w:rPr>
          <w:sz w:val="28"/>
          <w:szCs w:val="28"/>
        </w:rPr>
        <w:t xml:space="preserve"> de División: </w:t>
      </w:r>
      <w:r w:rsidR="005A7C9A" w:rsidRPr="005A7C9A">
        <w:rPr>
          <w:sz w:val="28"/>
          <w:szCs w:val="28"/>
          <w:u w:val="single"/>
        </w:rPr>
        <w:t>carolleugenia@cunoc.edu.gt</w:t>
      </w:r>
      <w:r w:rsidR="005A7C9A" w:rsidRPr="005A7C9A">
        <w:rPr>
          <w:sz w:val="28"/>
          <w:szCs w:val="28"/>
        </w:rPr>
        <w:t xml:space="preserve"> </w:t>
      </w:r>
      <w:r>
        <w:rPr>
          <w:sz w:val="28"/>
          <w:szCs w:val="28"/>
        </w:rPr>
        <w:t xml:space="preserve"> y al del Coordinador General: </w:t>
      </w:r>
      <w:hyperlink r:id="rId9" w:history="1">
        <w:r w:rsidRPr="00D64C3F">
          <w:rPr>
            <w:rStyle w:val="Hipervnculo"/>
            <w:sz w:val="28"/>
            <w:szCs w:val="28"/>
          </w:rPr>
          <w:t>hugodeleon@cunoc.edu.gt</w:t>
        </w:r>
      </w:hyperlink>
    </w:p>
    <w:p w:rsidR="00E96914" w:rsidRDefault="00E96914" w:rsidP="00E96914">
      <w:pPr>
        <w:pStyle w:val="Prrafodelista"/>
        <w:rPr>
          <w:sz w:val="28"/>
          <w:szCs w:val="28"/>
        </w:rPr>
      </w:pPr>
    </w:p>
    <w:p w:rsidR="00E96914" w:rsidRDefault="00E96914" w:rsidP="00E96914">
      <w:pPr>
        <w:pStyle w:val="Prrafodelista"/>
        <w:numPr>
          <w:ilvl w:val="0"/>
          <w:numId w:val="3"/>
        </w:numPr>
        <w:rPr>
          <w:sz w:val="28"/>
          <w:szCs w:val="28"/>
        </w:rPr>
      </w:pPr>
      <w:r>
        <w:rPr>
          <w:sz w:val="28"/>
          <w:szCs w:val="28"/>
        </w:rPr>
        <w:t>El Coordinador General se comunica con el estudiante para indicarle 1) Si tiene correcciones su trabajo, ó 2) Para indicarle fecha y Hr.  para faccionar acta de Graduación.</w:t>
      </w:r>
    </w:p>
    <w:p w:rsidR="00E96914" w:rsidRDefault="00E96914" w:rsidP="00E96914">
      <w:pPr>
        <w:pStyle w:val="Prrafodelista"/>
        <w:rPr>
          <w:sz w:val="28"/>
          <w:szCs w:val="28"/>
        </w:rPr>
      </w:pPr>
    </w:p>
    <w:p w:rsidR="00E96914" w:rsidRDefault="00E96914" w:rsidP="00E96914">
      <w:pPr>
        <w:pStyle w:val="Prrafodelista"/>
        <w:numPr>
          <w:ilvl w:val="0"/>
          <w:numId w:val="3"/>
        </w:numPr>
        <w:rPr>
          <w:sz w:val="28"/>
          <w:szCs w:val="28"/>
        </w:rPr>
      </w:pPr>
      <w:r>
        <w:rPr>
          <w:sz w:val="28"/>
          <w:szCs w:val="28"/>
        </w:rPr>
        <w:t>El coordinador envía a secretaria de Dirección el acta respectiva para ser transcrita, obtener firma de autoridades de la División y ser enviada a Planificación (Comisión Académica) para ser revisara y darle continuidad al proceso de impresión de título.</w:t>
      </w:r>
    </w:p>
    <w:p w:rsidR="00E96914" w:rsidRPr="00562982" w:rsidRDefault="00E96914" w:rsidP="00E96914">
      <w:pPr>
        <w:pStyle w:val="Prrafodelista"/>
        <w:rPr>
          <w:sz w:val="28"/>
          <w:szCs w:val="28"/>
        </w:rPr>
      </w:pPr>
    </w:p>
    <w:p w:rsidR="00E96914" w:rsidRDefault="00E96914" w:rsidP="00E96914">
      <w:pPr>
        <w:pStyle w:val="Prrafodelista"/>
        <w:rPr>
          <w:sz w:val="28"/>
          <w:szCs w:val="28"/>
        </w:rPr>
      </w:pPr>
    </w:p>
    <w:p w:rsidR="00E96914" w:rsidRDefault="00E96914" w:rsidP="00E96914">
      <w:pPr>
        <w:pStyle w:val="Prrafodelista"/>
        <w:numPr>
          <w:ilvl w:val="0"/>
          <w:numId w:val="3"/>
        </w:numPr>
        <w:rPr>
          <w:sz w:val="28"/>
          <w:szCs w:val="28"/>
        </w:rPr>
      </w:pPr>
      <w:r>
        <w:rPr>
          <w:sz w:val="28"/>
          <w:szCs w:val="28"/>
        </w:rPr>
        <w:t>Se elabora ORDEN DE IMPRESIÓN DE TRABAJO DE GRADUACIÓN. Se enviará vía electrónica al correo institucional del estudiante para que proceda a imprimir los ejemplares de tesis.</w:t>
      </w:r>
    </w:p>
    <w:p w:rsidR="00604A47" w:rsidRDefault="00604A47" w:rsidP="00604A47">
      <w:pPr>
        <w:pStyle w:val="Prrafodelista"/>
        <w:rPr>
          <w:sz w:val="28"/>
          <w:szCs w:val="28"/>
        </w:rPr>
      </w:pPr>
    </w:p>
    <w:p w:rsidR="005A7C9A" w:rsidRDefault="005A7C9A" w:rsidP="00E96914">
      <w:pPr>
        <w:pStyle w:val="Prrafodelista"/>
        <w:numPr>
          <w:ilvl w:val="0"/>
          <w:numId w:val="3"/>
        </w:numPr>
        <w:rPr>
          <w:sz w:val="28"/>
          <w:szCs w:val="28"/>
        </w:rPr>
      </w:pPr>
      <w:r>
        <w:rPr>
          <w:sz w:val="28"/>
          <w:szCs w:val="28"/>
        </w:rPr>
        <w:t>Se Fija fecha y hora de acto de investidura (vía virtual)</w:t>
      </w:r>
    </w:p>
    <w:p w:rsidR="00E96914" w:rsidRDefault="00E96914" w:rsidP="00E96914">
      <w:pPr>
        <w:pStyle w:val="Prrafodelista"/>
        <w:rPr>
          <w:sz w:val="28"/>
          <w:szCs w:val="28"/>
        </w:rPr>
      </w:pPr>
      <w:r>
        <w:rPr>
          <w:noProof/>
          <w:lang w:eastAsia="es-GT"/>
        </w:rPr>
        <w:drawing>
          <wp:inline distT="0" distB="0" distL="0" distR="0">
            <wp:extent cx="5612130" cy="7262756"/>
            <wp:effectExtent l="0" t="0" r="7620" b="0"/>
            <wp:docPr id="6" name="Imagen 6" descr="C:\Users\ERICK\Downloads\img20200721_17000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K\Downloads\img20200721_1700037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7262756"/>
                    </a:xfrm>
                    <a:prstGeom prst="rect">
                      <a:avLst/>
                    </a:prstGeom>
                    <a:noFill/>
                    <a:ln>
                      <a:noFill/>
                    </a:ln>
                  </pic:spPr>
                </pic:pic>
              </a:graphicData>
            </a:graphic>
          </wp:inline>
        </w:drawing>
      </w:r>
    </w:p>
    <w:p w:rsidR="00E96914" w:rsidRDefault="00E96914" w:rsidP="00E96914">
      <w:pPr>
        <w:pStyle w:val="Prrafodelista"/>
        <w:rPr>
          <w:sz w:val="28"/>
          <w:szCs w:val="28"/>
        </w:rPr>
      </w:pPr>
    </w:p>
    <w:p w:rsidR="00E96914" w:rsidRDefault="00E96914" w:rsidP="00E96914">
      <w:pPr>
        <w:pStyle w:val="Textoindependiente"/>
      </w:pPr>
    </w:p>
    <w:p w:rsidR="00E96914" w:rsidRDefault="00E96914" w:rsidP="00E96914">
      <w:pPr>
        <w:pStyle w:val="Textoindependiente"/>
      </w:pPr>
    </w:p>
    <w:p w:rsidR="00E96914" w:rsidRDefault="00E96914" w:rsidP="00E96914">
      <w:pPr>
        <w:pStyle w:val="Textoindependiente"/>
      </w:pPr>
    </w:p>
    <w:p w:rsidR="00E96914" w:rsidRDefault="00E96914" w:rsidP="00E96914">
      <w:pPr>
        <w:pStyle w:val="Textoindependiente"/>
      </w:pPr>
    </w:p>
    <w:p w:rsidR="002173F2" w:rsidRDefault="002173F2"/>
    <w:sectPr w:rsidR="002173F2" w:rsidSect="008B1651">
      <w:pgSz w:w="12242" w:h="20163" w:code="5"/>
      <w:pgMar w:top="737"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008B"/>
    <w:multiLevelType w:val="hybridMultilevel"/>
    <w:tmpl w:val="1D1861D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38752183"/>
    <w:multiLevelType w:val="hybridMultilevel"/>
    <w:tmpl w:val="18A6E7BE"/>
    <w:lvl w:ilvl="0" w:tplc="85266E4E">
      <w:start w:val="1"/>
      <w:numFmt w:val="decimal"/>
      <w:lvlText w:val="%1."/>
      <w:lvlJc w:val="left"/>
      <w:pPr>
        <w:ind w:left="1065" w:hanging="360"/>
      </w:pPr>
      <w:rPr>
        <w:rFonts w:hint="default"/>
      </w:rPr>
    </w:lvl>
    <w:lvl w:ilvl="1" w:tplc="100A0019" w:tentative="1">
      <w:start w:val="1"/>
      <w:numFmt w:val="lowerLetter"/>
      <w:lvlText w:val="%2."/>
      <w:lvlJc w:val="left"/>
      <w:pPr>
        <w:ind w:left="1785" w:hanging="360"/>
      </w:pPr>
    </w:lvl>
    <w:lvl w:ilvl="2" w:tplc="100A001B" w:tentative="1">
      <w:start w:val="1"/>
      <w:numFmt w:val="lowerRoman"/>
      <w:lvlText w:val="%3."/>
      <w:lvlJc w:val="right"/>
      <w:pPr>
        <w:ind w:left="2505" w:hanging="180"/>
      </w:pPr>
    </w:lvl>
    <w:lvl w:ilvl="3" w:tplc="100A000F" w:tentative="1">
      <w:start w:val="1"/>
      <w:numFmt w:val="decimal"/>
      <w:lvlText w:val="%4."/>
      <w:lvlJc w:val="left"/>
      <w:pPr>
        <w:ind w:left="3225" w:hanging="360"/>
      </w:pPr>
    </w:lvl>
    <w:lvl w:ilvl="4" w:tplc="100A0019" w:tentative="1">
      <w:start w:val="1"/>
      <w:numFmt w:val="lowerLetter"/>
      <w:lvlText w:val="%5."/>
      <w:lvlJc w:val="left"/>
      <w:pPr>
        <w:ind w:left="3945" w:hanging="360"/>
      </w:pPr>
    </w:lvl>
    <w:lvl w:ilvl="5" w:tplc="100A001B" w:tentative="1">
      <w:start w:val="1"/>
      <w:numFmt w:val="lowerRoman"/>
      <w:lvlText w:val="%6."/>
      <w:lvlJc w:val="right"/>
      <w:pPr>
        <w:ind w:left="4665" w:hanging="180"/>
      </w:pPr>
    </w:lvl>
    <w:lvl w:ilvl="6" w:tplc="100A000F" w:tentative="1">
      <w:start w:val="1"/>
      <w:numFmt w:val="decimal"/>
      <w:lvlText w:val="%7."/>
      <w:lvlJc w:val="left"/>
      <w:pPr>
        <w:ind w:left="5385" w:hanging="360"/>
      </w:pPr>
    </w:lvl>
    <w:lvl w:ilvl="7" w:tplc="100A0019" w:tentative="1">
      <w:start w:val="1"/>
      <w:numFmt w:val="lowerLetter"/>
      <w:lvlText w:val="%8."/>
      <w:lvlJc w:val="left"/>
      <w:pPr>
        <w:ind w:left="6105" w:hanging="360"/>
      </w:pPr>
    </w:lvl>
    <w:lvl w:ilvl="8" w:tplc="100A001B" w:tentative="1">
      <w:start w:val="1"/>
      <w:numFmt w:val="lowerRoman"/>
      <w:lvlText w:val="%9."/>
      <w:lvlJc w:val="right"/>
      <w:pPr>
        <w:ind w:left="6825" w:hanging="180"/>
      </w:pPr>
    </w:lvl>
  </w:abstractNum>
  <w:abstractNum w:abstractNumId="2" w15:restartNumberingAfterBreak="0">
    <w:nsid w:val="4F4B2D1C"/>
    <w:multiLevelType w:val="hybridMultilevel"/>
    <w:tmpl w:val="05421046"/>
    <w:lvl w:ilvl="0" w:tplc="E2B2809A">
      <w:start w:val="1"/>
      <w:numFmt w:val="upp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 w15:restartNumberingAfterBreak="0">
    <w:nsid w:val="7AE56A82"/>
    <w:multiLevelType w:val="hybridMultilevel"/>
    <w:tmpl w:val="BC629DA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14"/>
    <w:rsid w:val="000A5F7E"/>
    <w:rsid w:val="002173F2"/>
    <w:rsid w:val="00252111"/>
    <w:rsid w:val="00257CDE"/>
    <w:rsid w:val="00285197"/>
    <w:rsid w:val="003A5B9A"/>
    <w:rsid w:val="004400A3"/>
    <w:rsid w:val="004E22C9"/>
    <w:rsid w:val="005A7C9A"/>
    <w:rsid w:val="00604A47"/>
    <w:rsid w:val="00746D35"/>
    <w:rsid w:val="00885120"/>
    <w:rsid w:val="008B1651"/>
    <w:rsid w:val="009B22AD"/>
    <w:rsid w:val="00A23548"/>
    <w:rsid w:val="00A37E0E"/>
    <w:rsid w:val="00A776CA"/>
    <w:rsid w:val="00B61E2B"/>
    <w:rsid w:val="00C3368F"/>
    <w:rsid w:val="00C71611"/>
    <w:rsid w:val="00D26CCD"/>
    <w:rsid w:val="00DA3463"/>
    <w:rsid w:val="00DC21DB"/>
    <w:rsid w:val="00E96914"/>
    <w:rsid w:val="00EC1A31"/>
    <w:rsid w:val="00F344D8"/>
    <w:rsid w:val="00F676F9"/>
    <w:rsid w:val="00FA421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B5EEA-3DA4-4C46-98DB-46EF21E9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9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6914"/>
    <w:pPr>
      <w:ind w:left="720"/>
      <w:contextualSpacing/>
    </w:pPr>
  </w:style>
  <w:style w:type="character" w:styleId="Hipervnculo">
    <w:name w:val="Hyperlink"/>
    <w:basedOn w:val="Fuentedeprrafopredeter"/>
    <w:uiPriority w:val="99"/>
    <w:unhideWhenUsed/>
    <w:rsid w:val="00E96914"/>
    <w:rPr>
      <w:color w:val="0000FF" w:themeColor="hyperlink"/>
      <w:u w:val="single"/>
    </w:rPr>
  </w:style>
  <w:style w:type="paragraph" w:styleId="Textoindependiente">
    <w:name w:val="Body Text"/>
    <w:basedOn w:val="Normal"/>
    <w:link w:val="TextoindependienteCar"/>
    <w:rsid w:val="00E96914"/>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E96914"/>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E969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6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acema.rodriguezpantaleon@cunoc.edu.gt" TargetMode="External" /><Relationship Id="rId3" Type="http://schemas.openxmlformats.org/officeDocument/2006/relationships/settings" Target="settings.xml" /><Relationship Id="rId7" Type="http://schemas.openxmlformats.org/officeDocument/2006/relationships/hyperlink" Target="mailto:carolleugenia@cunoc.edu.g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iracema.rodriguezpantaleon@cunoc.edu.gt" TargetMode="External" /><Relationship Id="rId11" Type="http://schemas.openxmlformats.org/officeDocument/2006/relationships/fontTable" Target="fontTable.xml" /><Relationship Id="rId5" Type="http://schemas.openxmlformats.org/officeDocument/2006/relationships/image" Target="media/image1.jpeg" /><Relationship Id="rId10"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yperlink" Target="mailto:hugodeleon@cunoc.edu.gt"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764</Words>
  <Characters>4204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CunocE2015</dc:creator>
  <cp:lastModifiedBy>Usuario invitado</cp:lastModifiedBy>
  <cp:revision>2</cp:revision>
  <cp:lastPrinted>2022-01-20T22:39:00Z</cp:lastPrinted>
  <dcterms:created xsi:type="dcterms:W3CDTF">2022-02-02T18:57:00Z</dcterms:created>
  <dcterms:modified xsi:type="dcterms:W3CDTF">2022-02-02T18:57:00Z</dcterms:modified>
</cp:coreProperties>
</file>